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271" w:rsidRDefault="00887064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object w:dxaOrig="4393" w:dyaOrig="1113">
          <v:rect id="rectole0000000000" o:spid="_x0000_i1025" style="width:219.75pt;height:55.5pt" o:ole="" o:preferrelative="t" stroked="f">
            <v:imagedata r:id="rId5" o:title=""/>
          </v:rect>
          <o:OLEObject Type="Embed" ProgID="StaticMetafile" ShapeID="rectole0000000000" DrawAspect="Content" ObjectID="_1637511314" r:id="rId6"/>
        </w:object>
      </w:r>
    </w:p>
    <w:p w:rsidR="00150271" w:rsidRDefault="00150271">
      <w:pPr>
        <w:tabs>
          <w:tab w:val="center" w:pos="4819"/>
          <w:tab w:val="right" w:pos="963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50271" w:rsidRDefault="00887064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PROGRAMMAZIONE EDUCATIVO - DIDATTICA</w:t>
      </w:r>
    </w:p>
    <w:p w:rsidR="00150271" w:rsidRDefault="00887064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PIANO DI LAVORO</w:t>
      </w:r>
    </w:p>
    <w:p w:rsidR="00150271" w:rsidRDefault="00150271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bookmarkStart w:id="0" w:name="_GoBack"/>
      <w:bookmarkEnd w:id="0"/>
    </w:p>
    <w:p w:rsidR="00150271" w:rsidRDefault="00150271">
      <w:pPr>
        <w:spacing w:after="0" w:line="240" w:lineRule="auto"/>
        <w:rPr>
          <w:rFonts w:ascii="Calibri" w:eastAsia="Calibri" w:hAnsi="Calibri" w:cs="Calibri"/>
          <w:b/>
          <w:sz w:val="24"/>
        </w:rPr>
      </w:pPr>
    </w:p>
    <w:p w:rsidR="00150271" w:rsidRDefault="00150271">
      <w:pPr>
        <w:spacing w:after="0" w:line="240" w:lineRule="auto"/>
        <w:rPr>
          <w:rFonts w:ascii="Calibri" w:eastAsia="Calibri" w:hAnsi="Calibri" w:cs="Calibri"/>
          <w:b/>
          <w:sz w:val="24"/>
        </w:rPr>
      </w:pPr>
    </w:p>
    <w:tbl>
      <w:tblPr>
        <w:tblW w:w="0" w:type="auto"/>
        <w:tblInd w:w="6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5"/>
        <w:gridCol w:w="930"/>
        <w:gridCol w:w="2005"/>
        <w:gridCol w:w="4453"/>
      </w:tblGrid>
      <w:tr w:rsidR="00150271">
        <w:trPr>
          <w:trHeight w:val="1"/>
        </w:trPr>
        <w:tc>
          <w:tcPr>
            <w:tcW w:w="51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keepNext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before="24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DOCENTE: Miceli Nestore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keepNext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before="24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MATERIA: Scienze motorie e sportive</w:t>
            </w:r>
          </w:p>
        </w:tc>
      </w:tr>
      <w:tr w:rsidR="00150271">
        <w:trPr>
          <w:trHeight w:val="1"/>
        </w:trPr>
        <w:tc>
          <w:tcPr>
            <w:tcW w:w="2204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keepNext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before="24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A.S. 2019-2020</w:t>
            </w:r>
          </w:p>
        </w:tc>
        <w:tc>
          <w:tcPr>
            <w:tcW w:w="7505" w:type="dxa"/>
            <w:gridSpan w:val="3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keepNext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before="24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CLASSE QUARTA   SEZIONE: A           INDIRIZZO: Dolciaria</w:t>
            </w:r>
          </w:p>
        </w:tc>
      </w:tr>
      <w:tr w:rsidR="00150271">
        <w:trPr>
          <w:trHeight w:val="1"/>
        </w:trPr>
        <w:tc>
          <w:tcPr>
            <w:tcW w:w="9709" w:type="dxa"/>
            <w:gridSpan w:val="4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keepNext/>
              <w:tabs>
                <w:tab w:val="left" w:pos="720"/>
              </w:tabs>
              <w:suppressAutoHyphens/>
              <w:spacing w:before="240" w:after="0" w:line="240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SITUAZIONE DI PARTENZA </w:t>
            </w:r>
          </w:p>
        </w:tc>
      </w:tr>
      <w:tr w:rsidR="00150271">
        <w:trPr>
          <w:trHeight w:val="1"/>
        </w:trPr>
        <w:tc>
          <w:tcPr>
            <w:tcW w:w="3164" w:type="dxa"/>
            <w:gridSpan w:val="2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50271" w:rsidRDefault="00887064">
            <w:pPr>
              <w:suppressAutoHyphens/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Livello della classe</w:t>
            </w:r>
          </w:p>
        </w:tc>
        <w:tc>
          <w:tcPr>
            <w:tcW w:w="2009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50271" w:rsidRDefault="00887064">
            <w:pPr>
              <w:suppressAutoHyphens/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Comportamento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uppressAutoHyphens/>
              <w:spacing w:before="120"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N.° ALLIEVI</w:t>
            </w:r>
            <w:r>
              <w:rPr>
                <w:rFonts w:ascii="Calibri" w:eastAsia="Calibri" w:hAnsi="Calibri" w:cs="Calibri"/>
                <w:sz w:val="24"/>
              </w:rPr>
              <w:t>: 11</w:t>
            </w:r>
          </w:p>
          <w:p w:rsidR="00150271" w:rsidRDefault="00887064">
            <w:pPr>
              <w:suppressAutoHyphens/>
              <w:spacing w:before="120"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Osservazioni</w:t>
            </w:r>
          </w:p>
        </w:tc>
      </w:tr>
      <w:tr w:rsidR="00150271">
        <w:trPr>
          <w:trHeight w:val="1"/>
        </w:trPr>
        <w:tc>
          <w:tcPr>
            <w:tcW w:w="3164" w:type="dxa"/>
            <w:gridSpan w:val="2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 Medio-alto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 Medio x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 Medio-basso</w:t>
            </w:r>
          </w:p>
          <w:p w:rsidR="00150271" w:rsidRDefault="00887064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 Basso</w:t>
            </w:r>
            <w:r>
              <w:rPr>
                <w:rFonts w:ascii="Calibri" w:eastAsia="Calibri" w:hAnsi="Calibri" w:cs="Calibri"/>
                <w:sz w:val="24"/>
              </w:rPr>
              <w:tab/>
            </w:r>
            <w:r>
              <w:rPr>
                <w:rFonts w:ascii="Calibri" w:eastAsia="Calibri" w:hAnsi="Calibri" w:cs="Calibri"/>
                <w:sz w:val="24"/>
              </w:rPr>
              <w:tab/>
            </w:r>
            <w:r>
              <w:rPr>
                <w:rFonts w:ascii="Calibri" w:eastAsia="Calibri" w:hAnsi="Calibri" w:cs="Calibri"/>
                <w:sz w:val="24"/>
              </w:rPr>
              <w:tab/>
            </w:r>
          </w:p>
        </w:tc>
        <w:tc>
          <w:tcPr>
            <w:tcW w:w="2009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 Vivace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 Tranquillo x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 Passivo</w:t>
            </w:r>
          </w:p>
          <w:p w:rsidR="00150271" w:rsidRDefault="00887064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 Problematico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50271">
        <w:trPr>
          <w:trHeight w:val="1"/>
        </w:trPr>
        <w:tc>
          <w:tcPr>
            <w:tcW w:w="9709" w:type="dxa"/>
            <w:gridSpan w:val="4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Strumenti utilizzati per l’analisi</w:t>
            </w: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2630"/>
              <w:gridCol w:w="622"/>
              <w:gridCol w:w="2556"/>
              <w:gridCol w:w="487"/>
              <w:gridCol w:w="2557"/>
            </w:tblGrid>
            <w:tr w:rsidR="00150271">
              <w:trPr>
                <w:cantSplit/>
              </w:trPr>
              <w:tc>
                <w:tcPr>
                  <w:tcW w:w="494" w:type="dxa"/>
                  <w:tcBorders>
                    <w:top w:val="single" w:sz="0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150271" w:rsidRDefault="00887064">
                  <w:pPr>
                    <w:suppressAutoHyphens/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sz w:val="24"/>
                    </w:rPr>
                    <w:t>X</w:t>
                  </w:r>
                </w:p>
              </w:tc>
              <w:tc>
                <w:tcPr>
                  <w:tcW w:w="2675" w:type="dxa"/>
                  <w:tcBorders>
                    <w:top w:val="single" w:sz="0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150271" w:rsidRDefault="00887064">
                  <w:pPr>
                    <w:tabs>
                      <w:tab w:val="right" w:pos="2458"/>
                    </w:tabs>
                    <w:suppressAutoHyphens/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4"/>
                    </w:rPr>
                    <w:t>test d’ingresso</w:t>
                  </w:r>
                  <w:r>
                    <w:rPr>
                      <w:rFonts w:ascii="Calibri" w:eastAsia="Calibri" w:hAnsi="Calibri" w:cs="Calibri"/>
                      <w:color w:val="000000"/>
                      <w:sz w:val="24"/>
                    </w:rPr>
                    <w:tab/>
                  </w:r>
                </w:p>
              </w:tc>
              <w:tc>
                <w:tcPr>
                  <w:tcW w:w="632" w:type="dxa"/>
                  <w:tcBorders>
                    <w:top w:val="single" w:sz="0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150271" w:rsidRDefault="00887064">
                  <w:pPr>
                    <w:suppressAutoHyphens/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sz w:val="24"/>
                    </w:rPr>
                    <w:t>X</w:t>
                  </w:r>
                </w:p>
              </w:tc>
              <w:tc>
                <w:tcPr>
                  <w:tcW w:w="2593" w:type="dxa"/>
                  <w:tcBorders>
                    <w:top w:val="single" w:sz="0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150271" w:rsidRDefault="00887064">
                  <w:pPr>
                    <w:suppressAutoHyphens/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sz w:val="24"/>
                    </w:rPr>
                    <w:t>osservazione</w:t>
                  </w:r>
                </w:p>
              </w:tc>
              <w:tc>
                <w:tcPr>
                  <w:tcW w:w="492" w:type="dxa"/>
                  <w:tcBorders>
                    <w:top w:val="single" w:sz="0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150271" w:rsidRDefault="00150271">
                  <w:pPr>
                    <w:suppressAutoHyphens/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2607" w:type="dxa"/>
                  <w:tcBorders>
                    <w:top w:val="single" w:sz="0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150271" w:rsidRDefault="00887064">
                  <w:pPr>
                    <w:suppressAutoHyphens/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sz w:val="24"/>
                    </w:rPr>
                    <w:t>verifiche alla lavagna</w:t>
                  </w:r>
                </w:p>
              </w:tc>
            </w:tr>
            <w:tr w:rsidR="00150271">
              <w:tc>
                <w:tcPr>
                  <w:tcW w:w="494" w:type="dxa"/>
                  <w:tcBorders>
                    <w:top w:val="single" w:sz="0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150271" w:rsidRDefault="00150271">
                  <w:pPr>
                    <w:suppressAutoHyphens/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2675" w:type="dxa"/>
                  <w:tcBorders>
                    <w:top w:val="single" w:sz="0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150271" w:rsidRDefault="00887064">
                  <w:pPr>
                    <w:suppressAutoHyphens/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4"/>
                    </w:rPr>
                    <w:t>questionari</w:t>
                  </w:r>
                </w:p>
              </w:tc>
              <w:tc>
                <w:tcPr>
                  <w:tcW w:w="632" w:type="dxa"/>
                  <w:tcBorders>
                    <w:top w:val="single" w:sz="0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150271" w:rsidRDefault="00887064">
                  <w:pPr>
                    <w:suppressAutoHyphens/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sz w:val="24"/>
                    </w:rPr>
                    <w:t>X</w:t>
                  </w:r>
                </w:p>
              </w:tc>
              <w:tc>
                <w:tcPr>
                  <w:tcW w:w="2593" w:type="dxa"/>
                  <w:tcBorders>
                    <w:top w:val="single" w:sz="0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150271" w:rsidRDefault="00887064">
                  <w:pPr>
                    <w:suppressAutoHyphens/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4"/>
                    </w:rPr>
                    <w:t>dialogo</w:t>
                  </w:r>
                </w:p>
              </w:tc>
              <w:tc>
                <w:tcPr>
                  <w:tcW w:w="492" w:type="dxa"/>
                  <w:tcBorders>
                    <w:top w:val="single" w:sz="0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150271" w:rsidRDefault="00887064">
                  <w:pPr>
                    <w:suppressAutoHyphens/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sz w:val="24"/>
                    </w:rPr>
                    <w:t>X</w:t>
                  </w:r>
                </w:p>
              </w:tc>
              <w:tc>
                <w:tcPr>
                  <w:tcW w:w="2607" w:type="dxa"/>
                  <w:tcBorders>
                    <w:top w:val="single" w:sz="0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150271" w:rsidRDefault="00887064">
                  <w:pPr>
                    <w:suppressAutoHyphens/>
                    <w:spacing w:after="0" w:line="240" w:lineRule="auto"/>
                    <w:rPr>
                      <w:rFonts w:ascii="Calibri" w:eastAsia="Calibri" w:hAnsi="Calibri" w:cs="Calibri"/>
                      <w:color w:val="000000"/>
                      <w:sz w:val="24"/>
                    </w:rPr>
                  </w:pPr>
                  <w:r>
                    <w:rPr>
                      <w:rFonts w:ascii="Calibri" w:eastAsia="Calibri" w:hAnsi="Calibri" w:cs="Calibri"/>
                      <w:color w:val="000000"/>
                      <w:sz w:val="24"/>
                    </w:rPr>
                    <w:t>Altro (Prove pratiche)</w:t>
                  </w:r>
                </w:p>
                <w:p w:rsidR="00150271" w:rsidRDefault="00150271">
                  <w:pPr>
                    <w:suppressAutoHyphens/>
                    <w:spacing w:after="0" w:line="240" w:lineRule="auto"/>
                    <w:rPr>
                      <w:rFonts w:ascii="Calibri" w:eastAsia="Calibri" w:hAnsi="Calibri" w:cs="Calibri"/>
                    </w:rPr>
                  </w:pPr>
                </w:p>
              </w:tc>
            </w:tr>
          </w:tbl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150271" w:rsidRDefault="00150271">
      <w:pPr>
        <w:spacing w:after="0" w:line="240" w:lineRule="auto"/>
        <w:rPr>
          <w:rFonts w:ascii="Calibri" w:eastAsia="Calibri" w:hAnsi="Calibri" w:cs="Calibri"/>
          <w:b/>
          <w:sz w:val="24"/>
        </w:rPr>
      </w:pPr>
    </w:p>
    <w:p w:rsidR="00150271" w:rsidRDefault="00887064">
      <w:pPr>
        <w:spacing w:after="0" w:line="240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COMPETENZE RELATIVE ALLA MATERIA AL TERMINE DEL PERCORSO QUINQUENNALE</w:t>
      </w:r>
    </w:p>
    <w:p w:rsidR="00150271" w:rsidRDefault="00150271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</w:p>
    <w:p w:rsidR="00150271" w:rsidRDefault="00887064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Il docente di Scienze motorie e sportive concorre a far conseguire allo studente, al termine del percorso quinquennale di istruzione professionale:</w:t>
      </w:r>
    </w:p>
    <w:p w:rsidR="00150271" w:rsidRDefault="00887064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la consapevolezza della propria corporeità intesa come conoscenza, padronanza e rispetto del proprio corpo; il consolidamento dei valori sociali dello sport e l’acquisizione di una buona preparazione motoria; un atteggiamento positivo verso uno stile di vita sano e attivo cogliendo le implicazioni e i benefici derivanti dalla pratica di varie attività fisiche svolte nei diversi ambienti; la conoscenza e la pratica di varie attività sportive sia individuali che di squadra, permettendo allo studente di scoprire e valorizzare attitudini, capacità e preferenze personali acquisendo e padroneggiando dapprima le abilità motorie e successivamente le tecniche sportive specifiche, da utilizzare in forma appropriata e controllata. L’attività sportiva, sperimentata nei diversi ruoli di giocatore, arbitro, giudice od organizzatore, valorizza la personalità dello studente generando interessi e motivazioni specifici, utili a scoprire ed orientare le attitudini personali che ciascuno potrà sviluppare. L’attività sportiva si realizza in armonia con l’istanza educativa, sempre prioritaria, in modo da promuovere in tutti gli studenti l’abitudine e l’apprezzamento della sua pratica. Essa potrà essere propedeutica alle eventuali attività previste all’interno del Centro Sportivo Scolastico. Lo </w:t>
      </w:r>
      <w:r>
        <w:rPr>
          <w:rFonts w:ascii="Calibri" w:eastAsia="Calibri" w:hAnsi="Calibri" w:cs="Calibri"/>
          <w:color w:val="000000"/>
          <w:sz w:val="24"/>
        </w:rPr>
        <w:lastRenderedPageBreak/>
        <w:t>studente, lavorando sia in gruppo che individualmente, impara a confrontarsi e a collaborare con i compagni seguendo regole condivise per il raggiungimento di un obiettivo comune.</w:t>
      </w:r>
    </w:p>
    <w:p w:rsidR="00150271" w:rsidRDefault="00150271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</w:p>
    <w:p w:rsidR="00150271" w:rsidRDefault="00150271">
      <w:pPr>
        <w:spacing w:after="0" w:line="240" w:lineRule="auto"/>
        <w:ind w:left="720"/>
        <w:rPr>
          <w:rFonts w:ascii="Calibri" w:eastAsia="Calibri" w:hAnsi="Calibri" w:cs="Calibri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150271">
        <w:trPr>
          <w:trHeight w:val="1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QUADRO DEGLI OBIETTIVI DI COMPETENZA</w:t>
            </w:r>
          </w:p>
        </w:tc>
      </w:tr>
    </w:tbl>
    <w:p w:rsidR="00150271" w:rsidRDefault="00150271">
      <w:pPr>
        <w:spacing w:after="0" w:line="240" w:lineRule="auto"/>
        <w:rPr>
          <w:rFonts w:ascii="Calibri" w:eastAsia="Calibri" w:hAnsi="Calibri" w:cs="Calibri"/>
          <w:b/>
          <w:sz w:val="24"/>
        </w:rPr>
      </w:pPr>
    </w:p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50271" w:rsidRDefault="00887064">
      <w:pPr>
        <w:spacing w:after="0" w:line="240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ASSE SCIENTIFICO E MOTORIO</w:t>
      </w:r>
    </w:p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tbl>
      <w:tblPr>
        <w:tblW w:w="0" w:type="auto"/>
        <w:tblInd w:w="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6"/>
        <w:gridCol w:w="6591"/>
      </w:tblGrid>
      <w:tr w:rsidR="00150271">
        <w:tc>
          <w:tcPr>
            <w:tcW w:w="30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  <w:u w:val="single"/>
              </w:rPr>
            </w:pP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  <w:u w:val="single"/>
              </w:rPr>
            </w:pP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  <w:u w:val="single"/>
              </w:rPr>
              <w:t>Competenze</w:t>
            </w: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7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Riconoscere i principali aspetti comunicativi, culturali e relazionali   dell’espressività corporea ed esercitare in modo efficace la pratica sportiva per il benessere individuale e collettivo.</w:t>
            </w:r>
          </w:p>
        </w:tc>
      </w:tr>
    </w:tbl>
    <w:p w:rsidR="00150271" w:rsidRDefault="00150271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</w:p>
    <w:p w:rsidR="00150271" w:rsidRDefault="00150271">
      <w:pPr>
        <w:spacing w:after="0" w:line="240" w:lineRule="auto"/>
        <w:rPr>
          <w:rFonts w:ascii="Calibri" w:eastAsia="Calibri" w:hAnsi="Calibri" w:cs="Calibri"/>
          <w:b/>
          <w:sz w:val="24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8"/>
      </w:tblGrid>
      <w:tr w:rsidR="00150271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ORGANIZZAZIONE DELLA PROGRAMMAZIONE IN U.D.A</w:t>
            </w:r>
          </w:p>
          <w:p w:rsidR="00150271" w:rsidRDefault="00150271">
            <w:pPr>
              <w:spacing w:after="0" w:line="240" w:lineRule="auto"/>
              <w:ind w:left="108"/>
              <w:rPr>
                <w:rFonts w:ascii="Calibri" w:eastAsia="Calibri" w:hAnsi="Calibri" w:cs="Calibri"/>
              </w:rPr>
            </w:pPr>
          </w:p>
        </w:tc>
      </w:tr>
      <w:tr w:rsidR="00150271">
        <w:trPr>
          <w:trHeight w:val="1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U.D.A. N°1</w:t>
            </w:r>
          </w:p>
        </w:tc>
      </w:tr>
      <w:tr w:rsidR="00150271">
        <w:trPr>
          <w:trHeight w:val="1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TITOLO dell’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U.d.A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</w:rPr>
              <w:t xml:space="preserve">.: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SALUTE, BENESSERE, SICUREZZA E PREVENZIONE A SCUOLA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(ottobre, novembre, dicembre)</w:t>
            </w:r>
          </w:p>
        </w:tc>
      </w:tr>
    </w:tbl>
    <w:p w:rsidR="00150271" w:rsidRDefault="00150271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</w:p>
    <w:p w:rsidR="00150271" w:rsidRDefault="00887064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 xml:space="preserve">Nuclei tematici: </w:t>
      </w:r>
    </w:p>
    <w:p w:rsidR="00150271" w:rsidRDefault="00887064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Norme di sicurezza generali e relative all'ambiente palestra; norme igieniche in relazione alla pratica sportiva; nozioni sugli effetti dell'attività fisica sul benessere della persona; principi di una sana alimentazione e relativi benefici.</w:t>
      </w:r>
    </w:p>
    <w:p w:rsidR="00150271" w:rsidRDefault="00150271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</w:p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4"/>
        <w:gridCol w:w="2750"/>
        <w:gridCol w:w="3386"/>
      </w:tblGrid>
      <w:tr w:rsidR="0015027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COMPETENZE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CONOSCENZE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ABILITÀ’</w:t>
            </w: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5027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 utilizzare elementari nozioni di sicurezza;</w:t>
            </w:r>
          </w:p>
          <w:p w:rsidR="00150271" w:rsidRDefault="00887064">
            <w:pPr>
              <w:tabs>
                <w:tab w:val="center" w:pos="2355"/>
                <w:tab w:val="left" w:pos="340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 adottare comportamenti che non mettano a rischio se stessi e gli altri.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Conoscere: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i principi fondamentali della sicurezza in palestra;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la finalità delle esercitazioni svolte in particolare relativamente ad una fase di avviamento motorio;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gli aspetti scientifici e sociali delle problematiche di una attività motoria auto-gestita.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Saper: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applicare i comportamenti corretti per la gestione di emergenze e di pericolo;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collaborare durante le prove simulate di evacuazione;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mantenere in sicurezza gli ambienti utilizzati assumendo comportamenti responsabili;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sapersi muovere avendo percezione dei propri limiti;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mantenere un comportamento equilibrato;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scegliere di adottare corretti stili di vita;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adottare stili di vita attivi applicando i principi di sicurezza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e prevenzione e dando valore alla attività fisica e sportiva.</w:t>
            </w:r>
          </w:p>
        </w:tc>
      </w:tr>
      <w:tr w:rsidR="00150271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>Numero e tipo di verifiche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Una nel corso dell’anno. Osservazioni comportamentali (palestra, scuola, cortile, prove simulate).</w:t>
            </w:r>
          </w:p>
        </w:tc>
      </w:tr>
      <w:tr w:rsidR="00150271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Altre discipline coinvolte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Tutte</w:t>
            </w:r>
          </w:p>
        </w:tc>
      </w:tr>
    </w:tbl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150271">
        <w:trPr>
          <w:trHeight w:val="1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U.D.A. N°2</w:t>
            </w:r>
          </w:p>
        </w:tc>
      </w:tr>
      <w:tr w:rsidR="00150271">
        <w:trPr>
          <w:trHeight w:val="1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TITOLO dell’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U.d.A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</w:rPr>
              <w:t xml:space="preserve">.: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LA PERCEZIONE DEL SE' ATTRAVERSO LO SVILUPPO DELLE CAPACITA' MOTORIE CONDIZIONALI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(ottobre, novembre, dicembre)</w:t>
            </w:r>
          </w:p>
        </w:tc>
      </w:tr>
    </w:tbl>
    <w:p w:rsidR="00150271" w:rsidRDefault="00150271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</w:p>
    <w:p w:rsidR="00150271" w:rsidRDefault="00887064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Nuclei tematici</w:t>
      </w:r>
      <w:r>
        <w:rPr>
          <w:rFonts w:ascii="Calibri" w:eastAsia="Calibri" w:hAnsi="Calibri" w:cs="Calibri"/>
          <w:color w:val="000000"/>
          <w:sz w:val="24"/>
        </w:rPr>
        <w:t>:</w:t>
      </w:r>
    </w:p>
    <w:p w:rsidR="00150271" w:rsidRDefault="00887064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 Esercizi a carico naturale, esercizi di opposizione e resistenza a coppie, corsa per tempi prolungati, esercizi attivi e passivi per la mobilità, </w:t>
      </w:r>
      <w:proofErr w:type="spellStart"/>
      <w:r>
        <w:rPr>
          <w:rFonts w:ascii="Calibri" w:eastAsia="Calibri" w:hAnsi="Calibri" w:cs="Calibri"/>
          <w:color w:val="000000"/>
          <w:sz w:val="24"/>
        </w:rPr>
        <w:t>streching</w:t>
      </w:r>
      <w:proofErr w:type="spellEnd"/>
      <w:r>
        <w:rPr>
          <w:rFonts w:ascii="Calibri" w:eastAsia="Calibri" w:hAnsi="Calibri" w:cs="Calibri"/>
          <w:color w:val="000000"/>
          <w:sz w:val="24"/>
        </w:rPr>
        <w:t xml:space="preserve">. Esercizi e giochi di velocità, </w:t>
      </w:r>
      <w:proofErr w:type="spellStart"/>
      <w:r>
        <w:rPr>
          <w:rFonts w:ascii="Calibri" w:eastAsia="Calibri" w:hAnsi="Calibri" w:cs="Calibri"/>
          <w:color w:val="000000"/>
          <w:sz w:val="24"/>
        </w:rPr>
        <w:t>circuit</w:t>
      </w:r>
      <w:proofErr w:type="spellEnd"/>
      <w:r>
        <w:rPr>
          <w:rFonts w:ascii="Calibri" w:eastAsia="Calibri" w:hAnsi="Calibri" w:cs="Calibri"/>
          <w:color w:val="000000"/>
          <w:sz w:val="24"/>
        </w:rPr>
        <w:t xml:space="preserve"> training.</w:t>
      </w:r>
    </w:p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7"/>
        <w:gridCol w:w="3288"/>
        <w:gridCol w:w="2845"/>
      </w:tblGrid>
      <w:tr w:rsidR="0015027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COMPETENZE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CONOSCENZE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ABILITÀ’</w:t>
            </w: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5027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Saper distribuire lo sforzo nel tempo;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Controllare il ritmo e le modalità esecutive delle diverse esercitazioni;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Saper migliorare la propria prestazione.</w:t>
            </w: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Conoscere: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la terminologia specifica di base della disciplina;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le capacità motorie condizionali;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i principali metodi di allenamento;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la finalità degli esercizi svolti;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finalità e tecnica esecutiva dello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stretching;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le capacità condizionali anche dal punto di vista teorico.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Saper: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prolungare il lavoro nel tempo in modo efficace;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eseguire movimenti con la massima escursione possibile;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vincere e opporsi a resistenze esterne, al proprio peso;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compiere azioni nel minimo tempo possibile;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sapersi valutare e confrontare.</w:t>
            </w:r>
          </w:p>
        </w:tc>
      </w:tr>
      <w:tr w:rsidR="00150271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Numero e tipo di verifiche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Una nel corso dell’anno, pratica o teorico-pratica. 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In ogni caso presenza, partecipazione attiva e livelli di partenza saranno considerati nella valutazione finale.</w:t>
            </w:r>
          </w:p>
        </w:tc>
      </w:tr>
      <w:tr w:rsidR="00150271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Altre discipline coinvolte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150271">
        <w:trPr>
          <w:trHeight w:val="1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</w:rPr>
            </w:pP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U.D.A. N°3</w:t>
            </w: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50271">
        <w:trPr>
          <w:trHeight w:val="1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TITOLO dell’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U.d.A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</w:rPr>
              <w:t xml:space="preserve">.: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LA PERCEZIONE DEL SE' ATTRAVERSO LO SVILUPPO DELLECAPACITA' MOTORIE COORDINATIVE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(gennaio, febbraio, marzo)</w:t>
            </w:r>
          </w:p>
        </w:tc>
      </w:tr>
    </w:tbl>
    <w:p w:rsidR="00150271" w:rsidRDefault="00150271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</w:p>
    <w:p w:rsidR="00150271" w:rsidRDefault="00887064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 xml:space="preserve">Nuclei tematici: </w:t>
      </w:r>
    </w:p>
    <w:p w:rsidR="00150271" w:rsidRDefault="00887064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esercizi con piccoli attrezzi; percorsi; esercizi e andature per l'indipendenza segmentaria; esercizi di equilibrio dinamico; giochi di situazione; esercizi di pre-acrobatica; creazione di esercizi con utilizzo della musica; step.</w:t>
      </w:r>
    </w:p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0"/>
        <w:gridCol w:w="3313"/>
        <w:gridCol w:w="2837"/>
      </w:tblGrid>
      <w:tr w:rsidR="0015027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COMPETENZE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CONOSCENZE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ABILITÀ’</w:t>
            </w: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5027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Saper gestire il proprio corpo in modo controllato e armonico;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Saper adattare le proprie azioni al variare delle situazioni e al fine da raggiungere;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Sapersi rapportare in modo adeguato con gli altri, gli oggetti e l'ambiente;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Favorire uno sviluppo armonico ed equilibrato.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Conoscere: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il concetto di coordinazione e la classificazione;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i principi fondamentali dell'apprendimento motorio;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riconosce le difficoltà e sapersi correggere;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le capacità coordinative anche dal punto di vista teorico.</w:t>
            </w: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Saper: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sperimentare risposte motorie adeguate alle richieste;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gestire i segmenti corporei in modo indipendente e combinato;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organizzare i propri movimenti nello spazio e nel tempo – saper lavorare in gruppo;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saper adattare a contesti diversi quanto appreso.</w:t>
            </w:r>
          </w:p>
        </w:tc>
      </w:tr>
      <w:tr w:rsidR="00150271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Numero e tipo di verifiche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Una nel corso dell’anno, pratica o teorico-pratica. 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In ogni caso presenza, partecipazione attiva e livelli di partenza saranno considerati nella valutazione finale</w:t>
            </w:r>
          </w:p>
        </w:tc>
      </w:tr>
      <w:tr w:rsidR="00150271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Altre discipline coinvolte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150271">
        <w:trPr>
          <w:trHeight w:val="1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U.D.A. N°4</w:t>
            </w:r>
          </w:p>
        </w:tc>
      </w:tr>
      <w:tr w:rsidR="00150271">
        <w:trPr>
          <w:trHeight w:val="1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TITOLO dell’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U.d.A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</w:rPr>
              <w:t xml:space="preserve">.: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GLI SPORT DI SQUADRA, LE REGOLE ED IL FAIR PLAY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(gennaio, febbraio, marzo)</w:t>
            </w:r>
          </w:p>
        </w:tc>
      </w:tr>
    </w:tbl>
    <w:p w:rsidR="00150271" w:rsidRDefault="00150271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</w:p>
    <w:p w:rsidR="00150271" w:rsidRDefault="00887064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 xml:space="preserve">Nuclei tematici: </w:t>
      </w:r>
    </w:p>
    <w:p w:rsidR="00150271" w:rsidRDefault="00887064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Sport di squadra: pallavolo, calcio a 5</w:t>
      </w:r>
    </w:p>
    <w:p w:rsidR="00150271" w:rsidRDefault="00150271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</w:p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0"/>
        <w:gridCol w:w="3295"/>
        <w:gridCol w:w="2845"/>
      </w:tblGrid>
      <w:tr w:rsidR="0015027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COMPETENZE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CONOSCENZE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ABILITÀ’</w:t>
            </w: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5027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Scoprire le proprie attitudini e capacità;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Accettare e rispettare i regolamenti;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Accettare tutti i compagni del gruppo, agire con fair-play;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Acquisire tecniche sportive specifiche e applicarle nella logica del gioco.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Conoscere: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le regole principali; 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la terminologia fondamentale dell’argomento;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conosce il rispetto dell’avversario.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Saper: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eseguire in modo adeguato alle proprie capacità i principali fondamentali del gioco;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 essere disponibile verso il prossimo;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partecipare in modo attivo.</w:t>
            </w:r>
          </w:p>
        </w:tc>
      </w:tr>
      <w:tr w:rsidR="00150271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Numero e tipo di verifiche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Una nel corso dell’anno, pratica o teorico-pratica. 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In ogni caso presenza, partecipazione attiva e livelli di partenza saranno considerati nella valutazione finale</w:t>
            </w:r>
          </w:p>
        </w:tc>
      </w:tr>
      <w:tr w:rsidR="00150271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Altre discipline coinvolte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150271">
        <w:trPr>
          <w:trHeight w:val="1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>U.D.A. N°5</w:t>
            </w:r>
          </w:p>
        </w:tc>
      </w:tr>
      <w:tr w:rsidR="00150271">
        <w:trPr>
          <w:trHeight w:val="1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TITOLO dell’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U.d.A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</w:rPr>
              <w:t>.: GLI SPORT INDIVIDUALI E IN AMBIENTE NATURALE, LE REGOLE ED IL FAIR PLAY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(aprile, maggio, giugno)</w:t>
            </w:r>
          </w:p>
        </w:tc>
      </w:tr>
    </w:tbl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50271" w:rsidRDefault="00887064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Nuclei tematici</w:t>
      </w:r>
      <w:r>
        <w:rPr>
          <w:rFonts w:ascii="Calibri" w:eastAsia="Calibri" w:hAnsi="Calibri" w:cs="Calibri"/>
          <w:sz w:val="24"/>
        </w:rPr>
        <w:t>: si proporranno attività, più o meno approfondite, per far conoscere alcune dei seguenti sport individuali: atletica, badminton, tennistavolo, tennis,</w:t>
      </w:r>
    </w:p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1"/>
        <w:gridCol w:w="3282"/>
        <w:gridCol w:w="2857"/>
      </w:tblGrid>
      <w:tr w:rsidR="0015027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COMPETENZE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CONOSCENZE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ABILITÀ’</w:t>
            </w: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5027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Scoprire le proprie attitudini e capacità;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Acquisire una maggior padronanza negli schemi motori di base;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Acquisire un atteggiamento attivo e rispettoso nei confronti dell'ambiente naturale;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Saper rispettare le regole.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Conoscere: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la classificazione delle specialità atletiche;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le principali regole delle discipline trattate;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gli elementi tecnici essenziali delle discipline trattate;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il codice del fair play;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alcune attività sportive in ambiente naturale;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alcune problematiche ambientali (es: raccolta differenziata).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Saper: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gestire con efficacia gli schemi motori del correre, saltare, lanciare e colpire;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misurare le diverse prestazioni;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interagire correttamente con l'ambiente attraverso la pratica motoria;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autogestire una fase di riscaldamento generale;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adattare ai diversi contesti ambientali le tecniche sportive acquisite;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riconoscere i propri limiti e potenzialità;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mettere in atto comportamenti equilibrati e rispettosi.</w:t>
            </w:r>
          </w:p>
        </w:tc>
      </w:tr>
      <w:tr w:rsidR="00150271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Numero e tipo di verifiche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Una nel corso dell’anno, pratica o teorico-pratica. 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In ogni caso presenza, partecipazione attiva e livelli di partenza saranno considerati nella valutazione finale.</w:t>
            </w:r>
          </w:p>
        </w:tc>
      </w:tr>
      <w:tr w:rsidR="00150271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Altre discipline coinvolte</w:t>
            </w:r>
          </w:p>
        </w:tc>
        <w:tc>
          <w:tcPr>
            <w:tcW w:w="6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150271" w:rsidRDefault="00150271">
      <w:pPr>
        <w:spacing w:after="0" w:line="240" w:lineRule="auto"/>
        <w:rPr>
          <w:rFonts w:ascii="Calibri" w:eastAsia="Calibri" w:hAnsi="Calibri" w:cs="Calibri"/>
          <w:b/>
          <w:sz w:val="24"/>
          <w:u w:val="single"/>
        </w:rPr>
      </w:pPr>
    </w:p>
    <w:p w:rsidR="00150271" w:rsidRDefault="00887064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sz w:val="24"/>
        </w:rPr>
        <w:t xml:space="preserve">Per gli alunni esonerati la valutazione sarà riferita alla componente cognitiva (appunti, collaborazioni, verifiche scritte e orali) e alla partecipazione attiva come da </w:t>
      </w:r>
      <w:r>
        <w:rPr>
          <w:rFonts w:ascii="Calibri" w:eastAsia="Calibri" w:hAnsi="Calibri" w:cs="Calibri"/>
          <w:b/>
          <w:sz w:val="24"/>
        </w:rPr>
        <w:t>c.m. n.216 prot. n°1771/A del 17 luglio 1987.</w:t>
      </w:r>
    </w:p>
    <w:p w:rsidR="00150271" w:rsidRDefault="00887064">
      <w:pPr>
        <w:spacing w:after="0" w:line="240" w:lineRule="auto"/>
        <w:jc w:val="both"/>
        <w:rPr>
          <w:rFonts w:ascii="Calibri" w:eastAsia="Calibri" w:hAnsi="Calibri" w:cs="Calibri"/>
          <w:b/>
          <w:sz w:val="24"/>
          <w:u w:val="single"/>
        </w:rPr>
      </w:pPr>
      <w:r>
        <w:rPr>
          <w:rFonts w:ascii="Calibri" w:eastAsia="Calibri" w:hAnsi="Calibri" w:cs="Calibri"/>
          <w:sz w:val="24"/>
        </w:rPr>
        <w:t>I tempi possono subire variazioni in base al numero degli allievi, al senso di responsabilità dimostrato, ai diversi ritmi di apprendimento, o ad altri imprevisti, quali la turnazione per l’utilizzo dei vari spazi e le condizioni meteorologiche.</w:t>
      </w:r>
    </w:p>
    <w:p w:rsidR="00150271" w:rsidRDefault="00150271">
      <w:pPr>
        <w:spacing w:after="0" w:line="240" w:lineRule="auto"/>
        <w:jc w:val="both"/>
        <w:rPr>
          <w:rFonts w:ascii="Calibri" w:eastAsia="Calibri" w:hAnsi="Calibri" w:cs="Calibri"/>
          <w:b/>
          <w:sz w:val="24"/>
          <w:u w:val="single"/>
        </w:rPr>
      </w:pPr>
    </w:p>
    <w:tbl>
      <w:tblPr>
        <w:tblW w:w="0" w:type="auto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68"/>
      </w:tblGrid>
      <w:tr w:rsidR="00150271">
        <w:trPr>
          <w:trHeight w:val="1"/>
        </w:trPr>
        <w:tc>
          <w:tcPr>
            <w:tcW w:w="9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  <w:u w:val="single"/>
              </w:rPr>
              <w:t>OBIETTIVI MINIMI DA RAGGIUNGERE</w:t>
            </w:r>
          </w:p>
        </w:tc>
      </w:tr>
    </w:tbl>
    <w:p w:rsidR="00150271" w:rsidRDefault="00150271">
      <w:pPr>
        <w:spacing w:after="0" w:line="240" w:lineRule="auto"/>
        <w:ind w:left="360"/>
        <w:jc w:val="both"/>
        <w:rPr>
          <w:rFonts w:ascii="Calibri" w:eastAsia="Calibri" w:hAnsi="Calibri" w:cs="Calibri"/>
          <w:b/>
          <w:sz w:val="24"/>
        </w:rPr>
      </w:pPr>
    </w:p>
    <w:p w:rsidR="00150271" w:rsidRDefault="00887064">
      <w:pPr>
        <w:spacing w:after="0" w:line="240" w:lineRule="auto"/>
        <w:jc w:val="both"/>
        <w:rPr>
          <w:rFonts w:ascii="Calibri" w:eastAsia="Calibri" w:hAnsi="Calibri" w:cs="Calibri"/>
          <w:color w:val="333333"/>
          <w:sz w:val="24"/>
        </w:rPr>
      </w:pPr>
      <w:r>
        <w:rPr>
          <w:rFonts w:ascii="Calibri" w:eastAsia="Calibri" w:hAnsi="Calibri" w:cs="Calibri"/>
          <w:color w:val="333333"/>
          <w:sz w:val="24"/>
        </w:rPr>
        <w:t xml:space="preserve">Conoscere le diverse espressioni del corpo; Praticare, in maniera anche guidata, tecniche espressivo comunicative in lavori individuali e di gruppo; Praticare almeno due sport (individuali e di squadra) ricoprendo i ruoli più congeniali alle proprie capacità; </w:t>
      </w:r>
      <w:r>
        <w:rPr>
          <w:rFonts w:ascii="Calibri" w:eastAsia="Calibri" w:hAnsi="Calibri" w:cs="Calibri"/>
          <w:color w:val="000000"/>
          <w:sz w:val="24"/>
        </w:rPr>
        <w:t>Conoscere</w:t>
      </w:r>
      <w:r>
        <w:rPr>
          <w:rFonts w:ascii="Calibri" w:eastAsia="Calibri" w:hAnsi="Calibri" w:cs="Calibri"/>
          <w:sz w:val="24"/>
        </w:rPr>
        <w:t xml:space="preserve"> le regole, gli elementi tecnici essenziali, i gesti arbitrali più importanti degli sport trattati;</w:t>
      </w:r>
      <w:r>
        <w:rPr>
          <w:rFonts w:ascii="Calibri" w:eastAsia="Calibri" w:hAnsi="Calibri" w:cs="Calibri"/>
          <w:color w:val="333333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Muoversi in sicurezza;</w:t>
      </w:r>
      <w:r>
        <w:rPr>
          <w:rFonts w:ascii="Calibri" w:eastAsia="Calibri" w:hAnsi="Calibri" w:cs="Calibri"/>
          <w:color w:val="333333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Alcune nozioni </w:t>
      </w:r>
      <w:r>
        <w:rPr>
          <w:rFonts w:ascii="Calibri" w:eastAsia="Calibri" w:hAnsi="Calibri" w:cs="Calibri"/>
          <w:sz w:val="24"/>
        </w:rPr>
        <w:lastRenderedPageBreak/>
        <w:t>fondamentali di anatomia funzionale, prevenzione e salute;</w:t>
      </w:r>
      <w:r>
        <w:rPr>
          <w:rFonts w:ascii="Calibri" w:eastAsia="Calibri" w:hAnsi="Calibri" w:cs="Calibri"/>
          <w:color w:val="333333"/>
          <w:sz w:val="24"/>
        </w:rPr>
        <w:t xml:space="preserve"> Essere consapevole del percorso da effettuare per il mantenimento della salute e del benessere psico-fisico.</w:t>
      </w:r>
    </w:p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50271" w:rsidRDefault="00887064">
      <w:pPr>
        <w:spacing w:after="0" w:line="276" w:lineRule="auto"/>
        <w:ind w:right="1134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3 - Metodologia</w:t>
      </w:r>
    </w:p>
    <w:tbl>
      <w:tblPr>
        <w:tblW w:w="0" w:type="auto"/>
        <w:tblInd w:w="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9"/>
        <w:gridCol w:w="3285"/>
        <w:gridCol w:w="2493"/>
      </w:tblGrid>
      <w:tr w:rsidR="00150271"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pacing w:after="0" w:line="276" w:lineRule="auto"/>
              <w:ind w:left="78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Mediazione didattica (metodi)</w:t>
            </w:r>
          </w:p>
        </w:tc>
        <w:tc>
          <w:tcPr>
            <w:tcW w:w="3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pacing w:after="0" w:line="276" w:lineRule="auto"/>
              <w:ind w:left="78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Soluzioni organizzative (Mezzi)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pacing w:after="0" w:line="276" w:lineRule="auto"/>
              <w:ind w:left="78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Spazi</w:t>
            </w:r>
          </w:p>
        </w:tc>
      </w:tr>
      <w:tr w:rsidR="00150271">
        <w:tc>
          <w:tcPr>
            <w:tcW w:w="390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AutoHyphens/>
              <w:spacing w:after="120"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X Lezioni frontali</w:t>
            </w:r>
          </w:p>
        </w:tc>
        <w:tc>
          <w:tcPr>
            <w:tcW w:w="3361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AutoHyphens/>
              <w:spacing w:after="120"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X Testi</w:t>
            </w:r>
          </w:p>
        </w:tc>
        <w:tc>
          <w:tcPr>
            <w:tcW w:w="252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AutoHyphens/>
              <w:spacing w:after="120"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X Aula</w:t>
            </w:r>
          </w:p>
        </w:tc>
      </w:tr>
      <w:tr w:rsidR="00150271">
        <w:tc>
          <w:tcPr>
            <w:tcW w:w="390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AutoHyphens/>
              <w:spacing w:after="120"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X Insegnamento individualizzato</w:t>
            </w:r>
          </w:p>
        </w:tc>
        <w:tc>
          <w:tcPr>
            <w:tcW w:w="3361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5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Lavagna</w:t>
            </w:r>
          </w:p>
        </w:tc>
        <w:tc>
          <w:tcPr>
            <w:tcW w:w="252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5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Aula multimediale</w:t>
            </w:r>
          </w:p>
        </w:tc>
      </w:tr>
      <w:tr w:rsidR="00150271">
        <w:tc>
          <w:tcPr>
            <w:tcW w:w="390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AutoHyphens/>
              <w:spacing w:after="120"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X Discussione</w:t>
            </w:r>
          </w:p>
        </w:tc>
        <w:tc>
          <w:tcPr>
            <w:tcW w:w="3361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Vocabolari</w:t>
            </w:r>
          </w:p>
        </w:tc>
        <w:tc>
          <w:tcPr>
            <w:tcW w:w="252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AutoHyphens/>
              <w:spacing w:after="120"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X Spazi laboratoriali</w:t>
            </w:r>
          </w:p>
        </w:tc>
      </w:tr>
      <w:tr w:rsidR="00150271">
        <w:tc>
          <w:tcPr>
            <w:tcW w:w="390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AutoHyphens/>
              <w:spacing w:after="120"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X Didattica laboratoriale</w:t>
            </w:r>
          </w:p>
        </w:tc>
        <w:tc>
          <w:tcPr>
            <w:tcW w:w="3361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7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Materiale in fotocopia</w:t>
            </w:r>
          </w:p>
        </w:tc>
        <w:tc>
          <w:tcPr>
            <w:tcW w:w="252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7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Azienda Istituto</w:t>
            </w:r>
          </w:p>
        </w:tc>
      </w:tr>
      <w:tr w:rsidR="00150271">
        <w:tc>
          <w:tcPr>
            <w:tcW w:w="390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AutoHyphens/>
              <w:spacing w:after="120"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X Cooperative learning</w:t>
            </w:r>
          </w:p>
        </w:tc>
        <w:tc>
          <w:tcPr>
            <w:tcW w:w="3361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8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Giornali</w:t>
            </w:r>
          </w:p>
        </w:tc>
        <w:tc>
          <w:tcPr>
            <w:tcW w:w="252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8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Visite guidate</w:t>
            </w:r>
          </w:p>
        </w:tc>
      </w:tr>
      <w:tr w:rsidR="00150271">
        <w:tc>
          <w:tcPr>
            <w:tcW w:w="390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8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E-learning</w:t>
            </w:r>
          </w:p>
        </w:tc>
        <w:tc>
          <w:tcPr>
            <w:tcW w:w="3361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8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Supporti multimediali</w:t>
            </w:r>
          </w:p>
        </w:tc>
        <w:tc>
          <w:tcPr>
            <w:tcW w:w="252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8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Altro (specificare)</w:t>
            </w:r>
          </w:p>
          <w:p w:rsidR="00150271" w:rsidRDefault="00150271">
            <w:pPr>
              <w:spacing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150271">
        <w:tc>
          <w:tcPr>
            <w:tcW w:w="390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10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Apprendimento tramite rinforzo</w:t>
            </w:r>
          </w:p>
        </w:tc>
        <w:tc>
          <w:tcPr>
            <w:tcW w:w="3361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10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Stage</w:t>
            </w:r>
          </w:p>
        </w:tc>
        <w:tc>
          <w:tcPr>
            <w:tcW w:w="252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150271">
            <w:pPr>
              <w:spacing w:after="120" w:line="276" w:lineRule="auto"/>
              <w:rPr>
                <w:rFonts w:ascii="Calibri" w:eastAsia="Calibri" w:hAnsi="Calibri" w:cs="Calibri"/>
              </w:rPr>
            </w:pPr>
          </w:p>
        </w:tc>
      </w:tr>
      <w:tr w:rsidR="00150271">
        <w:tc>
          <w:tcPr>
            <w:tcW w:w="390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AutoHyphens/>
              <w:spacing w:after="120"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X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Problem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solving</w:t>
            </w:r>
          </w:p>
        </w:tc>
        <w:tc>
          <w:tcPr>
            <w:tcW w:w="3361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11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Altro (specificare)</w:t>
            </w:r>
          </w:p>
        </w:tc>
        <w:tc>
          <w:tcPr>
            <w:tcW w:w="252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150271">
            <w:pPr>
              <w:spacing w:after="120" w:line="276" w:lineRule="auto"/>
              <w:rPr>
                <w:rFonts w:ascii="Calibri" w:eastAsia="Calibri" w:hAnsi="Calibri" w:cs="Calibri"/>
              </w:rPr>
            </w:pPr>
          </w:p>
        </w:tc>
      </w:tr>
      <w:tr w:rsidR="00150271">
        <w:tc>
          <w:tcPr>
            <w:tcW w:w="390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12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Ricerca sperimentale</w:t>
            </w:r>
          </w:p>
        </w:tc>
        <w:tc>
          <w:tcPr>
            <w:tcW w:w="3361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150271">
            <w:pPr>
              <w:spacing w:after="12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150271">
            <w:pPr>
              <w:spacing w:after="120" w:line="276" w:lineRule="auto"/>
              <w:rPr>
                <w:rFonts w:ascii="Calibri" w:eastAsia="Calibri" w:hAnsi="Calibri" w:cs="Calibri"/>
              </w:rPr>
            </w:pPr>
          </w:p>
        </w:tc>
      </w:tr>
      <w:tr w:rsidR="00150271">
        <w:tc>
          <w:tcPr>
            <w:tcW w:w="390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13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Ricerca-azione</w:t>
            </w:r>
          </w:p>
        </w:tc>
        <w:tc>
          <w:tcPr>
            <w:tcW w:w="3361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150271">
            <w:pPr>
              <w:spacing w:after="12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150271">
            <w:pPr>
              <w:spacing w:after="120" w:line="276" w:lineRule="auto"/>
              <w:rPr>
                <w:rFonts w:ascii="Calibri" w:eastAsia="Calibri" w:hAnsi="Calibri" w:cs="Calibri"/>
              </w:rPr>
            </w:pPr>
          </w:p>
        </w:tc>
      </w:tr>
      <w:tr w:rsidR="00150271">
        <w:tc>
          <w:tcPr>
            <w:tcW w:w="390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14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Simulazione (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roleplaying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>)</w:t>
            </w:r>
          </w:p>
        </w:tc>
        <w:tc>
          <w:tcPr>
            <w:tcW w:w="3361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150271">
            <w:pPr>
              <w:spacing w:after="12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150271">
            <w:pPr>
              <w:spacing w:after="120" w:line="276" w:lineRule="auto"/>
              <w:rPr>
                <w:rFonts w:ascii="Calibri" w:eastAsia="Calibri" w:hAnsi="Calibri" w:cs="Calibri"/>
              </w:rPr>
            </w:pPr>
          </w:p>
        </w:tc>
      </w:tr>
      <w:tr w:rsidR="00150271">
        <w:tc>
          <w:tcPr>
            <w:tcW w:w="390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15"/>
              </w:numPr>
              <w:tabs>
                <w:tab w:val="left" w:pos="720"/>
              </w:tabs>
              <w:suppressAutoHyphens/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Esercitazioni in classe o al computer</w:t>
            </w:r>
          </w:p>
        </w:tc>
        <w:tc>
          <w:tcPr>
            <w:tcW w:w="3361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150271">
            <w:pPr>
              <w:spacing w:after="12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150271">
            <w:pPr>
              <w:spacing w:after="120" w:line="276" w:lineRule="auto"/>
              <w:rPr>
                <w:rFonts w:ascii="Calibri" w:eastAsia="Calibri" w:hAnsi="Calibri" w:cs="Calibri"/>
              </w:rPr>
            </w:pPr>
          </w:p>
        </w:tc>
      </w:tr>
      <w:tr w:rsidR="00150271">
        <w:tc>
          <w:tcPr>
            <w:tcW w:w="390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AutoHyphens/>
              <w:spacing w:after="120" w:line="276" w:lineRule="auto"/>
              <w:ind w:left="360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X Riferimenti interdisciplinari</w:t>
            </w:r>
          </w:p>
          <w:p w:rsidR="00150271" w:rsidRDefault="00150271">
            <w:pPr>
              <w:suppressAutoHyphens/>
              <w:spacing w:after="120" w:line="276" w:lineRule="auto"/>
              <w:ind w:left="360"/>
              <w:rPr>
                <w:rFonts w:ascii="Calibri" w:eastAsia="Calibri" w:hAnsi="Calibri" w:cs="Calibri"/>
              </w:rPr>
            </w:pPr>
          </w:p>
        </w:tc>
        <w:tc>
          <w:tcPr>
            <w:tcW w:w="3361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150271">
            <w:pPr>
              <w:spacing w:after="12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150271">
            <w:pPr>
              <w:spacing w:after="120" w:line="276" w:lineRule="auto"/>
              <w:rPr>
                <w:rFonts w:ascii="Calibri" w:eastAsia="Calibri" w:hAnsi="Calibri" w:cs="Calibri"/>
              </w:rPr>
            </w:pPr>
          </w:p>
        </w:tc>
      </w:tr>
      <w:tr w:rsidR="00150271">
        <w:tc>
          <w:tcPr>
            <w:tcW w:w="390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numPr>
                <w:ilvl w:val="0"/>
                <w:numId w:val="16"/>
              </w:numPr>
              <w:tabs>
                <w:tab w:val="left" w:pos="720"/>
              </w:tabs>
              <w:suppressAutoHyphens/>
              <w:spacing w:after="0" w:line="240" w:lineRule="auto"/>
              <w:ind w:left="720" w:hanging="360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Altro (specificare </w:t>
            </w:r>
          </w:p>
          <w:p w:rsidR="00150271" w:rsidRDefault="00150271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61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150271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150271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150271" w:rsidRDefault="00887064">
      <w:pPr>
        <w:spacing w:after="0" w:line="276" w:lineRule="auto"/>
        <w:ind w:right="1134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4 – Strumenti</w:t>
      </w:r>
    </w:p>
    <w:p w:rsidR="00150271" w:rsidRDefault="00150271">
      <w:pPr>
        <w:spacing w:after="120" w:line="240" w:lineRule="auto"/>
        <w:rPr>
          <w:rFonts w:ascii="Calibri" w:eastAsia="Calibri" w:hAnsi="Calibri" w:cs="Calibri"/>
          <w:sz w:val="24"/>
        </w:rPr>
      </w:pPr>
    </w:p>
    <w:p w:rsidR="00150271" w:rsidRDefault="00887064">
      <w:pPr>
        <w:spacing w:after="12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>4.1</w:t>
      </w:r>
      <w:r>
        <w:rPr>
          <w:rFonts w:ascii="Calibri" w:eastAsia="Calibri" w:hAnsi="Calibri" w:cs="Calibri"/>
          <w:sz w:val="24"/>
        </w:rPr>
        <w:t xml:space="preserve"> – Libri di testo</w:t>
      </w:r>
    </w:p>
    <w:tbl>
      <w:tblPr>
        <w:tblW w:w="0" w:type="auto"/>
        <w:tblInd w:w="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50"/>
        <w:gridCol w:w="2750"/>
        <w:gridCol w:w="1119"/>
        <w:gridCol w:w="1061"/>
        <w:gridCol w:w="1897"/>
      </w:tblGrid>
      <w:tr w:rsidR="00150271"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LineNumbers/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Autore</w:t>
            </w:r>
          </w:p>
        </w:tc>
        <w:tc>
          <w:tcPr>
            <w:tcW w:w="2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LineNumbers/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Titolo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LineNumbers/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Volume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LineNumbers/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Editore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LineNumbers/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Codice ISBN</w:t>
            </w:r>
          </w:p>
        </w:tc>
      </w:tr>
      <w:tr w:rsidR="00150271">
        <w:tc>
          <w:tcPr>
            <w:tcW w:w="2835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</w:rPr>
              <w:t>Bughetti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, Lambertini,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Pajni</w:t>
            </w:r>
            <w:proofErr w:type="spellEnd"/>
          </w:p>
        </w:tc>
        <w:tc>
          <w:tcPr>
            <w:tcW w:w="2829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LineNumbers/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Attivamente insieme</w:t>
            </w:r>
          </w:p>
        </w:tc>
        <w:tc>
          <w:tcPr>
            <w:tcW w:w="1133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LineNumbers/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U</w:t>
            </w:r>
          </w:p>
        </w:tc>
        <w:tc>
          <w:tcPr>
            <w:tcW w:w="1075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0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LineNumbers/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Clio</w:t>
            </w:r>
          </w:p>
        </w:tc>
        <w:tc>
          <w:tcPr>
            <w:tcW w:w="1909" w:type="dxa"/>
            <w:tcBorders>
              <w:top w:val="singl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54" w:type="dxa"/>
              <w:right w:w="54" w:type="dxa"/>
            </w:tcMar>
          </w:tcPr>
          <w:p w:rsidR="00150271" w:rsidRDefault="00887064">
            <w:pPr>
              <w:suppressLineNumbers/>
              <w:suppressAutoHyphens/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9788884960689</w:t>
            </w:r>
          </w:p>
        </w:tc>
      </w:tr>
    </w:tbl>
    <w:p w:rsidR="00150271" w:rsidRDefault="00150271">
      <w:pPr>
        <w:spacing w:after="120" w:line="240" w:lineRule="auto"/>
        <w:rPr>
          <w:rFonts w:ascii="Calibri" w:eastAsia="Calibri" w:hAnsi="Calibri" w:cs="Calibri"/>
          <w:sz w:val="24"/>
        </w:rPr>
      </w:pPr>
    </w:p>
    <w:p w:rsidR="00150271" w:rsidRDefault="00887064">
      <w:pPr>
        <w:spacing w:after="12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>4.2</w:t>
      </w:r>
      <w:r>
        <w:rPr>
          <w:rFonts w:ascii="Calibri" w:eastAsia="Calibri" w:hAnsi="Calibri" w:cs="Calibri"/>
          <w:sz w:val="24"/>
        </w:rPr>
        <w:t xml:space="preserve"> – Altri strumenti da utilizzare</w:t>
      </w:r>
    </w:p>
    <w:p w:rsidR="00150271" w:rsidRDefault="00887064">
      <w:pPr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Altro (attrezzature grandi, piccole, fisse e mobili in uso nella palestra o nei luoghi deputati allo svolgimento delle attività motorie).</w:t>
      </w:r>
    </w:p>
    <w:p w:rsidR="00150271" w:rsidRDefault="00150271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150271" w:rsidRDefault="00150271">
      <w:pPr>
        <w:spacing w:after="0" w:line="240" w:lineRule="auto"/>
        <w:rPr>
          <w:rFonts w:ascii="Calibri" w:eastAsia="Calibri" w:hAnsi="Calibri" w:cs="Calibri"/>
          <w:b/>
          <w:sz w:val="24"/>
        </w:rPr>
      </w:pPr>
    </w:p>
    <w:p w:rsidR="00150271" w:rsidRDefault="00887064">
      <w:pPr>
        <w:spacing w:after="0" w:line="276" w:lineRule="auto"/>
        <w:ind w:right="1134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lastRenderedPageBreak/>
        <w:t>5 - Valutazione e verifica</w:t>
      </w:r>
    </w:p>
    <w:p w:rsidR="00150271" w:rsidRDefault="00150271">
      <w:pPr>
        <w:spacing w:after="0" w:line="276" w:lineRule="auto"/>
        <w:ind w:left="786"/>
        <w:rPr>
          <w:rFonts w:ascii="Calibri" w:eastAsia="Calibri" w:hAnsi="Calibri" w:cs="Calibri"/>
          <w:sz w:val="24"/>
        </w:rPr>
      </w:pPr>
    </w:p>
    <w:p w:rsidR="00150271" w:rsidRDefault="00150271">
      <w:pPr>
        <w:suppressAutoHyphens/>
        <w:spacing w:after="0" w:line="240" w:lineRule="auto"/>
        <w:rPr>
          <w:rFonts w:ascii="Calibri" w:eastAsia="Calibri" w:hAnsi="Calibri" w:cs="Calibri"/>
          <w:b/>
          <w:sz w:val="24"/>
        </w:rPr>
      </w:pPr>
    </w:p>
    <w:p w:rsidR="00150271" w:rsidRDefault="00887064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5-1 – Criteri di valutazione </w:t>
      </w:r>
    </w:p>
    <w:p w:rsidR="00150271" w:rsidRDefault="00887064">
      <w:pPr>
        <w:suppressAutoHyphens/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Nella valutazione si terrà particolarmente conto del rendimento rispetto agli obiettivi prefissati, nonché della personalità globale dell’alunno, della sua situazione iniziale, dell’attitudine, dell’impegno e della qualità della partecipazione al dialogo educativo.</w:t>
      </w:r>
    </w:p>
    <w:p w:rsidR="00150271" w:rsidRDefault="00887064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Le verifiche intermedie e le valutazioni periodiche e finali sul rendimento scolastico devono essere coerenti con gli obiettivi di apprendimento previsti dal piano dell'offerta formativa e con i processi di riforma in atto. Per tale motivo si adotteranno tutte le modalità di verifica che si riterranno opportune per accertare le conoscenze e le competenze degli alunni:</w:t>
      </w:r>
    </w:p>
    <w:p w:rsidR="00150271" w:rsidRDefault="00887064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 prove non strutturate (brevi interrogazioni orali non programmate, ecc.)</w:t>
      </w:r>
    </w:p>
    <w:p w:rsidR="00150271" w:rsidRDefault="00887064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 prove semi-strutturate (esercitazioni laboratoriali, prove pratiche, contributi articolati e propositivi al lavoro di gruppo);</w:t>
      </w:r>
    </w:p>
    <w:p w:rsidR="00150271" w:rsidRDefault="00887064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 prove strutturate (test).</w:t>
      </w:r>
    </w:p>
    <w:p w:rsidR="00150271" w:rsidRDefault="00887064">
      <w:p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Alle griglie di valutazione delle prove pratiche e orali si affiancheranno le rubriche di valutazione delle competenze ed una check list per monitorare i lavori di gruppo.</w:t>
      </w:r>
    </w:p>
    <w:p w:rsidR="00150271" w:rsidRDefault="00150271">
      <w:pPr>
        <w:tabs>
          <w:tab w:val="left" w:pos="720"/>
        </w:tabs>
        <w:suppressAutoHyphens/>
        <w:spacing w:after="0" w:line="240" w:lineRule="auto"/>
        <w:rPr>
          <w:rFonts w:ascii="Calibri" w:eastAsia="Calibri" w:hAnsi="Calibri" w:cs="Calibri"/>
          <w:sz w:val="24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7"/>
        <w:gridCol w:w="1238"/>
        <w:gridCol w:w="1425"/>
        <w:gridCol w:w="2176"/>
        <w:gridCol w:w="1940"/>
        <w:gridCol w:w="2022"/>
      </w:tblGrid>
      <w:tr w:rsidR="0015027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Voto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Giudizio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Conoscenze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Competenze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Abilità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Competenze sociali e civiche</w:t>
            </w:r>
          </w:p>
        </w:tc>
      </w:tr>
      <w:tr w:rsidR="0015027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1 - 4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Scarso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Scarsissime, lacunose,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superficiali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Mancanza di applicazione, partecipazione e rispetto delle regole.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Non applica le conoscenze motorie esprimendo errori e limiti.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 Non partecipa e non collabora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Esegue il gesto motorio in modo molto scorretto e superficiale.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Non controlla il proprio corpo e non rispetta le attività di gruppo.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Molto spesso non agisce in modo autonomo, non rispetta le regole della comune convivenza</w:t>
            </w:r>
          </w:p>
        </w:tc>
      </w:tr>
      <w:tr w:rsidR="0015027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Mediocre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Incerte e incomplete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Esprime insicurezza ed errori nelle diverse attività motorie e sportive. Gestisce con difficoltà semplici collegamenti e relazioni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Esegue il gesto motorio esprimendo imprecisioni e incertezze.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Non compie esercitazioni adeguate a migliorare i propri limiti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Qualche volta non agisce in modo autonomo e non sempre rispetta le regole della comune convivenza</w:t>
            </w:r>
          </w:p>
        </w:tc>
      </w:tr>
      <w:tr w:rsidR="0015027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Sufficiente</w:t>
            </w:r>
          </w:p>
          <w:p w:rsidR="00150271" w:rsidRDefault="001502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Essenziali e appropriate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Guidato, gestisce in modo sostanzialmente corretto conoscenze e attività motorie proposte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Esegue il gesto motorio in modo semplice e adeguato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Quasi sempre agisce in modo autonomo e rispetta le regole della comune convivenza</w:t>
            </w:r>
          </w:p>
        </w:tc>
      </w:tr>
      <w:tr w:rsidR="0015027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lastRenderedPageBreak/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Discreto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Adeguate e globalmente corrette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Sa produrre risposte motorie in modo adeguato e fondamentalmente corretto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Esegue il gesto motorio in modo adeguato ed essenzialmente corretto. Partecipa in modo adeguato alle attività di gruppo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Agisce in modo autonomo e responsabile rispettando le regole della comune convivenza</w:t>
            </w:r>
          </w:p>
        </w:tc>
      </w:tr>
      <w:tr w:rsidR="0015027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Buono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Complete e corrette.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Utilizza le conoscenze e le applica correttamente anche in situazioni nuove Sa rielaborare gli apprendimenti acquisiti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Rivela buona esecuzione del gesto motorio e buone capacità di collegamento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Sa valutare i propri limiti e prestazioni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Collabora e partecipa alla vita di gruppo, rispettando le regole e comprendendo i diversi punti di vista delle persone</w:t>
            </w:r>
          </w:p>
        </w:tc>
      </w:tr>
      <w:tr w:rsidR="0015027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9-10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Ottimo / eccellente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Complete, approfondite e rielaborate in modo personale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Si rapporta in modo responsabile verso gli 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Ottime qualità motorie</w:t>
            </w:r>
          </w:p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Esprime gesti tecnici e sportivi con sicurezza operando in modo autonomo nei diversi contesti disciplinari Comprende e affronta le attività con responsabilità e collaborazione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150271" w:rsidRDefault="0088706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Collabora e partecipa alla vita di gruppo, rispettando le regole e comprendendo ed analizzando i diversi punti di vista delle persone</w:t>
            </w:r>
          </w:p>
        </w:tc>
      </w:tr>
    </w:tbl>
    <w:p w:rsidR="00150271" w:rsidRDefault="00150271">
      <w:pPr>
        <w:tabs>
          <w:tab w:val="left" w:pos="720"/>
        </w:tabs>
        <w:suppressAutoHyphens/>
        <w:spacing w:after="0" w:line="240" w:lineRule="auto"/>
        <w:rPr>
          <w:rFonts w:ascii="Calibri" w:eastAsia="Calibri" w:hAnsi="Calibri" w:cs="Calibri"/>
          <w:sz w:val="24"/>
        </w:rPr>
      </w:pPr>
    </w:p>
    <w:p w:rsidR="00150271" w:rsidRDefault="00150271">
      <w:pPr>
        <w:tabs>
          <w:tab w:val="left" w:pos="720"/>
        </w:tabs>
        <w:suppressAutoHyphens/>
        <w:spacing w:after="0" w:line="240" w:lineRule="auto"/>
        <w:rPr>
          <w:rFonts w:ascii="Calibri" w:eastAsia="Calibri" w:hAnsi="Calibri" w:cs="Calibri"/>
          <w:sz w:val="24"/>
        </w:rPr>
      </w:pPr>
    </w:p>
    <w:p w:rsidR="00150271" w:rsidRDefault="00887064">
      <w:pPr>
        <w:suppressAutoHyphens/>
        <w:spacing w:after="120" w:line="240" w:lineRule="auto"/>
        <w:ind w:left="283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     5.2 – Strumenti di verifica</w:t>
      </w:r>
    </w:p>
    <w:p w:rsidR="00150271" w:rsidRDefault="00887064">
      <w:pPr>
        <w:suppressAutoHyphens/>
        <w:spacing w:after="120" w:line="240" w:lineRule="auto"/>
        <w:ind w:left="283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X     Prove pratiche (motorie)</w:t>
      </w:r>
    </w:p>
    <w:p w:rsidR="00150271" w:rsidRDefault="00887064">
      <w:pPr>
        <w:suppressAutoHyphens/>
        <w:spacing w:after="120" w:line="240" w:lineRule="auto"/>
        <w:ind w:left="283"/>
        <w:rPr>
          <w:rFonts w:ascii="Calibri" w:eastAsia="Calibri" w:hAnsi="Calibri" w:cs="Calibri"/>
          <w:sz w:val="24"/>
        </w:rPr>
      </w:pPr>
      <w:proofErr w:type="spellStart"/>
      <w:r>
        <w:rPr>
          <w:rFonts w:ascii="Calibri" w:eastAsia="Calibri" w:hAnsi="Calibri" w:cs="Calibri"/>
          <w:sz w:val="24"/>
        </w:rPr>
        <w:t>X</w:t>
      </w:r>
      <w:proofErr w:type="spellEnd"/>
      <w:r>
        <w:rPr>
          <w:rFonts w:ascii="Calibri" w:eastAsia="Calibri" w:hAnsi="Calibri" w:cs="Calibri"/>
          <w:sz w:val="24"/>
        </w:rPr>
        <w:t xml:space="preserve">     Brevi interrogazioni orali non programmate</w:t>
      </w:r>
    </w:p>
    <w:p w:rsidR="00150271" w:rsidRDefault="00887064">
      <w:pPr>
        <w:suppressAutoHyphens/>
        <w:spacing w:after="120" w:line="240" w:lineRule="auto"/>
        <w:ind w:left="283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X     Esercitazioni di gruppo (prove di verifica di laboratorio)</w:t>
      </w:r>
    </w:p>
    <w:p w:rsidR="00150271" w:rsidRDefault="00887064">
      <w:pPr>
        <w:suppressAutoHyphens/>
        <w:spacing w:after="120" w:line="240" w:lineRule="auto"/>
        <w:ind w:left="283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X     Prove strutturate (test) e prove cronometrate</w:t>
      </w:r>
    </w:p>
    <w:p w:rsidR="00150271" w:rsidRDefault="00887064">
      <w:pPr>
        <w:suppressAutoHyphens/>
        <w:spacing w:after="120" w:line="240" w:lineRule="auto"/>
        <w:ind w:left="283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X     Osservazione sistematica</w:t>
      </w:r>
    </w:p>
    <w:p w:rsidR="00150271" w:rsidRDefault="00887064">
      <w:pPr>
        <w:numPr>
          <w:ilvl w:val="0"/>
          <w:numId w:val="18"/>
        </w:numPr>
        <w:tabs>
          <w:tab w:val="left" w:pos="643"/>
        </w:tabs>
        <w:suppressAutoHyphens/>
        <w:spacing w:after="120" w:line="240" w:lineRule="auto"/>
        <w:ind w:left="643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Prove semi-strutturate (vero/falso, completamento, a risposta aperta, a risposta multipla) </w:t>
      </w:r>
    </w:p>
    <w:p w:rsidR="00150271" w:rsidRDefault="00887064">
      <w:pPr>
        <w:numPr>
          <w:ilvl w:val="0"/>
          <w:numId w:val="18"/>
        </w:numPr>
        <w:tabs>
          <w:tab w:val="left" w:pos="643"/>
        </w:tabs>
        <w:suppressAutoHyphens/>
        <w:spacing w:after="120" w:line="240" w:lineRule="auto"/>
        <w:ind w:left="643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Questionari</w:t>
      </w:r>
    </w:p>
    <w:p w:rsidR="00150271" w:rsidRDefault="00887064">
      <w:pPr>
        <w:numPr>
          <w:ilvl w:val="0"/>
          <w:numId w:val="18"/>
        </w:numPr>
        <w:tabs>
          <w:tab w:val="left" w:pos="643"/>
        </w:tabs>
        <w:suppressAutoHyphens/>
        <w:spacing w:after="120" w:line="240" w:lineRule="auto"/>
        <w:ind w:left="643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Prove autentiche</w:t>
      </w:r>
    </w:p>
    <w:p w:rsidR="00150271" w:rsidRDefault="00887064">
      <w:pPr>
        <w:numPr>
          <w:ilvl w:val="0"/>
          <w:numId w:val="18"/>
        </w:numPr>
        <w:tabs>
          <w:tab w:val="left" w:pos="643"/>
        </w:tabs>
        <w:suppressAutoHyphens/>
        <w:spacing w:after="120" w:line="240" w:lineRule="auto"/>
        <w:ind w:left="643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Prova esperta</w:t>
      </w:r>
    </w:p>
    <w:p w:rsidR="00150271" w:rsidRDefault="00150271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150271">
        <w:trPr>
          <w:trHeight w:val="1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lastRenderedPageBreak/>
              <w:t>6. Connessioni multi/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</w:rPr>
              <w:t>pluri</w:t>
            </w:r>
            <w:proofErr w:type="spellEnd"/>
            <w:r>
              <w:rPr>
                <w:rFonts w:ascii="Calibri" w:eastAsia="Calibri" w:hAnsi="Calibri" w:cs="Calibri"/>
                <w:b/>
                <w:sz w:val="24"/>
              </w:rPr>
              <w:t>/interdisciplinari</w:t>
            </w:r>
          </w:p>
        </w:tc>
      </w:tr>
    </w:tbl>
    <w:p w:rsidR="00150271" w:rsidRDefault="00150271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p w:rsidR="00150271" w:rsidRDefault="00887064">
      <w:pPr>
        <w:tabs>
          <w:tab w:val="left" w:pos="735"/>
        </w:tabs>
        <w:spacing w:after="200" w:line="240" w:lineRule="auto"/>
        <w:ind w:left="15" w:hanging="15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Raccordi con le tutte le materie tenendo conto del contesto in cui si inserisce l’attività e, percorsi didattici strutturati in </w:t>
      </w:r>
      <w:proofErr w:type="spellStart"/>
      <w:r>
        <w:rPr>
          <w:rFonts w:ascii="Calibri" w:eastAsia="Calibri" w:hAnsi="Calibri" w:cs="Calibri"/>
          <w:sz w:val="24"/>
        </w:rPr>
        <w:t>U.d.A</w:t>
      </w:r>
      <w:proofErr w:type="spellEnd"/>
      <w:r>
        <w:rPr>
          <w:rFonts w:ascii="Calibri" w:eastAsia="Calibri" w:hAnsi="Calibri" w:cs="Calibri"/>
          <w:sz w:val="24"/>
        </w:rPr>
        <w:t>. per la progettazione di un percorso multidisciplinare calibrato sui bisogni formativi dei discenti. Nello specifico, sulla scorta di quanto concordato all'interno del Consiglio di Classe, si svilupperà una UDA multidisciplinare.</w:t>
      </w:r>
    </w:p>
    <w:p w:rsidR="00150271" w:rsidRDefault="00150271">
      <w:pPr>
        <w:spacing w:after="200" w:line="240" w:lineRule="auto"/>
        <w:jc w:val="both"/>
        <w:rPr>
          <w:rFonts w:ascii="Calibri" w:eastAsia="Calibri" w:hAnsi="Calibri" w:cs="Calibri"/>
          <w:b/>
          <w:color w:val="00000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150271">
        <w:trPr>
          <w:trHeight w:val="1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20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7. Attività di recupero e di sostegno:</w:t>
            </w:r>
          </w:p>
        </w:tc>
      </w:tr>
    </w:tbl>
    <w:p w:rsidR="00150271" w:rsidRDefault="00150271">
      <w:pPr>
        <w:spacing w:after="200" w:line="240" w:lineRule="auto"/>
        <w:jc w:val="both"/>
        <w:rPr>
          <w:rFonts w:ascii="Calibri" w:eastAsia="Calibri" w:hAnsi="Calibri" w:cs="Calibri"/>
          <w:b/>
          <w:color w:val="000000"/>
          <w:sz w:val="24"/>
        </w:rPr>
      </w:pPr>
    </w:p>
    <w:p w:rsidR="00150271" w:rsidRDefault="00887064">
      <w:pPr>
        <w:spacing w:after="200" w:line="240" w:lineRule="auto"/>
        <w:jc w:val="both"/>
        <w:rPr>
          <w:rFonts w:ascii="Calibri" w:eastAsia="Calibri" w:hAnsi="Calibri" w:cs="Calibri"/>
          <w:b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</w:rPr>
        <w:t>Le attività di recupero e sostegno si attueranno durante le ore curriculari sia a piccoli gruppi eterogenei che individualmente. Dove necessario sarà messa in atto una didattica personalizzata.</w:t>
      </w:r>
    </w:p>
    <w:p w:rsidR="00150271" w:rsidRDefault="00150271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150271">
        <w:trPr>
          <w:trHeight w:val="1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8. Rapporti con le famiglie</w:t>
            </w:r>
          </w:p>
        </w:tc>
      </w:tr>
    </w:tbl>
    <w:p w:rsidR="00150271" w:rsidRDefault="00150271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p w:rsidR="00150271" w:rsidRDefault="00887064">
      <w:pPr>
        <w:suppressAutoHyphens/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Un’ora di ricevimento settimanale in orario curricolare su appuntamento, a cui si aggiungeranno gli incontri periodici generali.</w:t>
      </w:r>
    </w:p>
    <w:p w:rsidR="00150271" w:rsidRDefault="00150271">
      <w:pPr>
        <w:suppressAutoHyphens/>
        <w:spacing w:after="0" w:line="240" w:lineRule="auto"/>
        <w:ind w:left="30"/>
        <w:jc w:val="both"/>
        <w:rPr>
          <w:rFonts w:ascii="Calibri" w:eastAsia="Calibri" w:hAnsi="Calibri" w:cs="Calibri"/>
          <w:b/>
          <w:color w:val="000000"/>
          <w:sz w:val="24"/>
        </w:rPr>
      </w:pP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98"/>
      </w:tblGrid>
      <w:tr w:rsidR="00150271">
        <w:trPr>
          <w:trHeight w:val="1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50271" w:rsidRDefault="0088706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9.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Attività o progetti connessi alla programmazione didattica</w:t>
            </w:r>
          </w:p>
        </w:tc>
      </w:tr>
    </w:tbl>
    <w:p w:rsidR="00150271" w:rsidRDefault="00150271">
      <w:pPr>
        <w:suppressAutoHyphens/>
        <w:spacing w:after="0" w:line="240" w:lineRule="auto"/>
        <w:ind w:left="30"/>
        <w:jc w:val="both"/>
        <w:rPr>
          <w:rFonts w:ascii="Calibri" w:eastAsia="Calibri" w:hAnsi="Calibri" w:cs="Calibri"/>
          <w:b/>
          <w:sz w:val="24"/>
        </w:rPr>
      </w:pPr>
    </w:p>
    <w:p w:rsidR="00150271" w:rsidRDefault="00887064">
      <w:pPr>
        <w:suppressAutoHyphens/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Giochi sportivi studenteschi; Memorial “Teresa Grimaldi” in collaborazione con altre scuole del territorio.</w:t>
      </w:r>
    </w:p>
    <w:p w:rsidR="00150271" w:rsidRDefault="00887064">
      <w:pPr>
        <w:spacing w:after="200" w:line="276" w:lineRule="auto"/>
        <w:rPr>
          <w:rFonts w:ascii="Calibri" w:eastAsia="Calibri" w:hAnsi="Calibri" w:cs="Calibri"/>
          <w:sz w:val="24"/>
        </w:rPr>
      </w:pPr>
      <w:proofErr w:type="spellStart"/>
      <w:r>
        <w:rPr>
          <w:rFonts w:ascii="Calibri" w:eastAsia="Calibri" w:hAnsi="Calibri" w:cs="Calibri"/>
          <w:sz w:val="24"/>
        </w:rPr>
        <w:t>Battipglia</w:t>
      </w:r>
      <w:proofErr w:type="spellEnd"/>
      <w:r>
        <w:rPr>
          <w:rFonts w:ascii="Calibri" w:eastAsia="Calibri" w:hAnsi="Calibri" w:cs="Calibri"/>
          <w:sz w:val="24"/>
        </w:rPr>
        <w:t xml:space="preserve"> 28/11/2019                                                                   Prof. Nestore Miceli</w:t>
      </w:r>
    </w:p>
    <w:sectPr w:rsidR="001502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C4239"/>
    <w:multiLevelType w:val="multilevel"/>
    <w:tmpl w:val="8AB83A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0337FB"/>
    <w:multiLevelType w:val="multilevel"/>
    <w:tmpl w:val="B6D49C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DE5378"/>
    <w:multiLevelType w:val="multilevel"/>
    <w:tmpl w:val="F3244E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6C4E33"/>
    <w:multiLevelType w:val="multilevel"/>
    <w:tmpl w:val="5D969C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FE7FEC"/>
    <w:multiLevelType w:val="multilevel"/>
    <w:tmpl w:val="850E14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0237B4"/>
    <w:multiLevelType w:val="multilevel"/>
    <w:tmpl w:val="642E95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6B5CC4"/>
    <w:multiLevelType w:val="multilevel"/>
    <w:tmpl w:val="085068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74680F"/>
    <w:multiLevelType w:val="multilevel"/>
    <w:tmpl w:val="CFBC1A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AD4EB3"/>
    <w:multiLevelType w:val="multilevel"/>
    <w:tmpl w:val="BCE2B5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40D1D72"/>
    <w:multiLevelType w:val="multilevel"/>
    <w:tmpl w:val="A96047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E16AC1"/>
    <w:multiLevelType w:val="multilevel"/>
    <w:tmpl w:val="72A477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8E68FA"/>
    <w:multiLevelType w:val="multilevel"/>
    <w:tmpl w:val="396066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B32817"/>
    <w:multiLevelType w:val="multilevel"/>
    <w:tmpl w:val="7730C9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985A1B"/>
    <w:multiLevelType w:val="multilevel"/>
    <w:tmpl w:val="01B4B5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051E04"/>
    <w:multiLevelType w:val="multilevel"/>
    <w:tmpl w:val="814A8D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BF36742"/>
    <w:multiLevelType w:val="multilevel"/>
    <w:tmpl w:val="4F5861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690FEF"/>
    <w:multiLevelType w:val="multilevel"/>
    <w:tmpl w:val="E96A35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947D7F"/>
    <w:multiLevelType w:val="multilevel"/>
    <w:tmpl w:val="98B87A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6"/>
  </w:num>
  <w:num w:numId="5">
    <w:abstractNumId w:val="13"/>
  </w:num>
  <w:num w:numId="6">
    <w:abstractNumId w:val="9"/>
  </w:num>
  <w:num w:numId="7">
    <w:abstractNumId w:val="12"/>
  </w:num>
  <w:num w:numId="8">
    <w:abstractNumId w:val="4"/>
  </w:num>
  <w:num w:numId="9">
    <w:abstractNumId w:val="14"/>
  </w:num>
  <w:num w:numId="10">
    <w:abstractNumId w:val="5"/>
  </w:num>
  <w:num w:numId="11">
    <w:abstractNumId w:val="1"/>
  </w:num>
  <w:num w:numId="12">
    <w:abstractNumId w:val="3"/>
  </w:num>
  <w:num w:numId="13">
    <w:abstractNumId w:val="6"/>
  </w:num>
  <w:num w:numId="14">
    <w:abstractNumId w:val="17"/>
  </w:num>
  <w:num w:numId="15">
    <w:abstractNumId w:val="7"/>
  </w:num>
  <w:num w:numId="16">
    <w:abstractNumId w:val="10"/>
  </w:num>
  <w:num w:numId="17">
    <w:abstractNumId w:val="1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271"/>
    <w:rsid w:val="000A03E3"/>
    <w:rsid w:val="00150271"/>
    <w:rsid w:val="0088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29DC2-1C09-4B49-9B80-990A0D6B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2436</Words>
  <Characters>13887</Characters>
  <Application>Microsoft Office Word</Application>
  <DocSecurity>0</DocSecurity>
  <Lines>115</Lines>
  <Paragraphs>32</Paragraphs>
  <ScaleCrop>false</ScaleCrop>
  <Company/>
  <LinksUpToDate>false</LinksUpToDate>
  <CharactersWithSpaces>16291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2</cp:revision>
  <dcterms:created xsi:type="dcterms:W3CDTF">2019-12-10T18:29:00Z</dcterms:created>
  <dcterms:modified xsi:type="dcterms:W3CDTF">2019-12-10T18:29:00Z</dcterms:modified>
</cp:coreProperties>
</file>